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outlineLv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Принятие закона Новосибирской области </w:t>
      </w:r>
      <w: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внесении изменения в статью 8.11 Закона Новосибирской области «О налогах и особенностях налогообложения отдельных категорий налогоплательщиков в Новосибирской области» не потребует признания утратившими силу, приостановления, изменения или принятия законов Новосибирской области.</w:t>
      </w:r>
    </w:p>
    <w:p>
      <w:pPr>
        <w:spacing w:after="0" w:line="240" w:lineRule="auto"/>
      </w:pPr>
    </w:p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7" w:customStyle="1">
    <w:name w:val="Текст примечания Знак"/>
    <w:basedOn w:val="a0"/>
    <w:link w:val="a6"/>
    <w:uiPriority w:val="99"/>
    <w:semiHidden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styleId="a9" w:customStyle="1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562</Characters>
  <CharactersWithSpaces>659</CharactersWithSpaces>
  <Company>PNO</Company>
  <DocSecurity>0</DocSecurity>
  <HyperlinksChanged>false</HyperlinksChanged>
  <Lines>4</Lines>
  <LinksUpToDate>false</LinksUpToDate>
  <Pages>1</Pages>
  <Paragraphs>1</Paragraphs>
  <ScaleCrop>false</ScaleCrop>
  <SharedDoc>false</SharedDoc>
  <Template>Normal</Template>
  <TotalTime>0</TotalTime>
  <Words>98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Лебедев Сергей Александрович</cp:lastModifiedBy>
  <cp:revision>2</cp:revision>
  <cp:lastPrinted>2024-05-30T00:36:00Z</cp:lastPrinted>
  <dcterms:created xsi:type="dcterms:W3CDTF">2024-05-30T00:36:00Z</dcterms:created>
  <dcterms:modified xsi:type="dcterms:W3CDTF">2024-05-30T00:36:00Z</dcterms:modified>
</cp:coreProperties>
</file>